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47" w:rsidRDefault="006D53D8">
      <w:pPr>
        <w:rPr>
          <w:rFonts w:ascii="Baskerville Old Face" w:hAnsi="Baskerville Old Face"/>
          <w:b/>
          <w:sz w:val="32"/>
          <w:szCs w:val="32"/>
        </w:rPr>
      </w:pPr>
      <w:r w:rsidRPr="006D53D8">
        <w:rPr>
          <w:rFonts w:ascii="Baskerville Old Face" w:hAnsi="Baskerville Old Face"/>
          <w:b/>
          <w:sz w:val="32"/>
          <w:szCs w:val="32"/>
        </w:rPr>
        <w:t xml:space="preserve">SEZNAM </w:t>
      </w:r>
      <w:r w:rsidRPr="006D53D8">
        <w:rPr>
          <w:rFonts w:ascii="Cambria" w:hAnsi="Cambria" w:cs="Cambria"/>
          <w:b/>
          <w:sz w:val="32"/>
          <w:szCs w:val="32"/>
        </w:rPr>
        <w:t>Č</w:t>
      </w:r>
      <w:r w:rsidRPr="006D53D8">
        <w:rPr>
          <w:rFonts w:ascii="Baskerville Old Face" w:hAnsi="Baskerville Old Face"/>
          <w:b/>
          <w:sz w:val="32"/>
          <w:szCs w:val="32"/>
        </w:rPr>
        <w:t>LEN</w:t>
      </w:r>
      <w:r w:rsidRPr="006D53D8">
        <w:rPr>
          <w:rFonts w:ascii="Cambria" w:hAnsi="Cambria" w:cs="Cambria"/>
          <w:b/>
          <w:sz w:val="32"/>
          <w:szCs w:val="32"/>
        </w:rPr>
        <w:t>Ů</w:t>
      </w:r>
      <w:r w:rsidRPr="006D53D8">
        <w:rPr>
          <w:rFonts w:ascii="Baskerville Old Face" w:hAnsi="Baskerville Old Face"/>
          <w:b/>
          <w:sz w:val="32"/>
          <w:szCs w:val="32"/>
        </w:rPr>
        <w:t xml:space="preserve"> </w:t>
      </w:r>
      <w:r w:rsidRPr="006D53D8">
        <w:rPr>
          <w:rFonts w:ascii="Baskerville Old Face" w:hAnsi="Baskerville Old Face" w:cs="Baskerville Old Face"/>
          <w:b/>
          <w:sz w:val="32"/>
          <w:szCs w:val="32"/>
        </w:rPr>
        <w:t>Š</w:t>
      </w:r>
      <w:r w:rsidRPr="006D53D8">
        <w:rPr>
          <w:rFonts w:ascii="Baskerville Old Face" w:hAnsi="Baskerville Old Face"/>
          <w:b/>
          <w:sz w:val="32"/>
          <w:szCs w:val="32"/>
        </w:rPr>
        <w:t>KOLSK</w:t>
      </w:r>
      <w:r w:rsidRPr="006D53D8">
        <w:rPr>
          <w:rFonts w:ascii="Baskerville Old Face" w:hAnsi="Baskerville Old Face" w:cs="Baskerville Old Face"/>
          <w:b/>
          <w:sz w:val="32"/>
          <w:szCs w:val="32"/>
        </w:rPr>
        <w:t>É</w:t>
      </w:r>
      <w:r w:rsidRPr="006D53D8">
        <w:rPr>
          <w:rFonts w:ascii="Baskerville Old Face" w:hAnsi="Baskerville Old Face"/>
          <w:b/>
          <w:sz w:val="32"/>
          <w:szCs w:val="32"/>
        </w:rPr>
        <w:t xml:space="preserve"> RADY P</w:t>
      </w:r>
      <w:r w:rsidRPr="006D53D8">
        <w:rPr>
          <w:rFonts w:ascii="Cambria" w:hAnsi="Cambria" w:cs="Cambria"/>
          <w:b/>
          <w:sz w:val="32"/>
          <w:szCs w:val="32"/>
        </w:rPr>
        <w:t>Ř</w:t>
      </w:r>
      <w:r w:rsidRPr="006D53D8">
        <w:rPr>
          <w:rFonts w:ascii="Baskerville Old Face" w:hAnsi="Baskerville Old Face"/>
          <w:b/>
          <w:sz w:val="32"/>
          <w:szCs w:val="32"/>
        </w:rPr>
        <w:t>I Z</w:t>
      </w:r>
      <w:r w:rsidRPr="006D53D8">
        <w:rPr>
          <w:rFonts w:ascii="Baskerville Old Face" w:hAnsi="Baskerville Old Face" w:cs="Baskerville Old Face"/>
          <w:b/>
          <w:sz w:val="32"/>
          <w:szCs w:val="32"/>
        </w:rPr>
        <w:t>Š</w:t>
      </w:r>
      <w:r w:rsidRPr="006D53D8">
        <w:rPr>
          <w:rFonts w:ascii="Baskerville Old Face" w:hAnsi="Baskerville Old Face"/>
          <w:b/>
          <w:sz w:val="32"/>
          <w:szCs w:val="32"/>
        </w:rPr>
        <w:t xml:space="preserve"> </w:t>
      </w:r>
      <w:r w:rsidRPr="006D53D8">
        <w:rPr>
          <w:rFonts w:ascii="Baskerville Old Face" w:hAnsi="Baskerville Old Face" w:cs="Baskerville Old Face"/>
          <w:b/>
          <w:sz w:val="32"/>
          <w:szCs w:val="32"/>
        </w:rPr>
        <w:t>Š</w:t>
      </w:r>
      <w:r w:rsidRPr="006D53D8">
        <w:rPr>
          <w:rFonts w:ascii="Baskerville Old Face" w:hAnsi="Baskerville Old Face"/>
          <w:b/>
          <w:sz w:val="32"/>
          <w:szCs w:val="32"/>
        </w:rPr>
        <w:t xml:space="preserve">tolcova 2018 </w:t>
      </w:r>
      <w:r>
        <w:rPr>
          <w:rFonts w:ascii="Baskerville Old Face" w:hAnsi="Baskerville Old Face"/>
          <w:b/>
          <w:sz w:val="32"/>
          <w:szCs w:val="32"/>
        </w:rPr>
        <w:t>–</w:t>
      </w:r>
      <w:r w:rsidRPr="006D53D8">
        <w:rPr>
          <w:rFonts w:ascii="Baskerville Old Face" w:hAnsi="Baskerville Old Face"/>
          <w:b/>
          <w:sz w:val="32"/>
          <w:szCs w:val="32"/>
        </w:rPr>
        <w:t xml:space="preserve"> 2021</w:t>
      </w:r>
    </w:p>
    <w:p w:rsidR="006D53D8" w:rsidRDefault="006D53D8" w:rsidP="006D53D8">
      <w:pPr>
        <w:pStyle w:val="Normlnweb"/>
        <w:spacing w:after="0" w:afterAutospacing="0"/>
      </w:pPr>
      <w:r>
        <w:rPr>
          <w:rFonts w:ascii="Verdana" w:hAnsi="Verdana"/>
          <w:sz w:val="20"/>
          <w:szCs w:val="20"/>
        </w:rPr>
        <w:t>Za členy školské rady byli zvoleni zástupci pedagogů, zákonných zástupců žáků a zřizovatele.</w:t>
      </w:r>
    </w:p>
    <w:p w:rsidR="006D53D8" w:rsidRDefault="006D53D8" w:rsidP="006D53D8">
      <w:pPr>
        <w:pStyle w:val="Normlnweb"/>
        <w:spacing w:after="0" w:afterAutospacing="0"/>
      </w:pPr>
      <w:r>
        <w:t> </w:t>
      </w:r>
    </w:p>
    <w:p w:rsidR="006D53D8" w:rsidRDefault="006D53D8" w:rsidP="006D53D8">
      <w:pPr>
        <w:pStyle w:val="Normlnweb"/>
        <w:spacing w:after="45" w:afterAutospacing="0"/>
      </w:pPr>
      <w:r>
        <w:rPr>
          <w:rFonts w:ascii="Verdana" w:hAnsi="Verdana"/>
          <w:sz w:val="20"/>
          <w:szCs w:val="20"/>
        </w:rPr>
        <w:t>Z řad pedagogů:</w:t>
      </w:r>
    </w:p>
    <w:p w:rsidR="006D53D8" w:rsidRDefault="006D53D8" w:rsidP="006D53D8">
      <w:pPr>
        <w:pStyle w:val="Normlnweb"/>
        <w:numPr>
          <w:ilvl w:val="0"/>
          <w:numId w:val="1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 xml:space="preserve">Mgr. </w:t>
      </w:r>
      <w:r>
        <w:rPr>
          <w:rFonts w:ascii="Verdana" w:hAnsi="Verdana"/>
          <w:sz w:val="20"/>
          <w:szCs w:val="20"/>
        </w:rPr>
        <w:t>David Drápela</w:t>
      </w:r>
      <w:r>
        <w:rPr>
          <w:rFonts w:ascii="Verdana" w:hAnsi="Verdana"/>
          <w:sz w:val="20"/>
          <w:szCs w:val="20"/>
        </w:rPr>
        <w:t xml:space="preserve"> </w:t>
      </w:r>
    </w:p>
    <w:p w:rsidR="006D53D8" w:rsidRPr="006D53D8" w:rsidRDefault="006D53D8" w:rsidP="006D53D8">
      <w:pPr>
        <w:pStyle w:val="Normlnweb"/>
        <w:numPr>
          <w:ilvl w:val="0"/>
          <w:numId w:val="1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 xml:space="preserve">Mgr. </w:t>
      </w:r>
      <w:r>
        <w:rPr>
          <w:rFonts w:ascii="Verdana" w:hAnsi="Verdana"/>
          <w:sz w:val="20"/>
          <w:szCs w:val="20"/>
        </w:rPr>
        <w:t>Ivana Hvězdová</w:t>
      </w:r>
    </w:p>
    <w:p w:rsidR="006D53D8" w:rsidRDefault="006D53D8" w:rsidP="006D53D8">
      <w:pPr>
        <w:pStyle w:val="Normlnweb"/>
        <w:numPr>
          <w:ilvl w:val="0"/>
          <w:numId w:val="1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>Mgr. Silvie Skýpalová</w:t>
      </w:r>
      <w:r>
        <w:rPr>
          <w:rFonts w:ascii="Verdana" w:hAnsi="Verdana"/>
          <w:sz w:val="20"/>
          <w:szCs w:val="20"/>
        </w:rPr>
        <w:t xml:space="preserve"> </w:t>
      </w:r>
    </w:p>
    <w:p w:rsidR="006D53D8" w:rsidRDefault="006D53D8" w:rsidP="006D53D8">
      <w:pPr>
        <w:pStyle w:val="Normlnweb"/>
        <w:spacing w:before="0" w:beforeAutospacing="0" w:after="0" w:afterAutospacing="0"/>
      </w:pPr>
      <w:r>
        <w:t> </w:t>
      </w:r>
    </w:p>
    <w:p w:rsidR="006D53D8" w:rsidRDefault="006D53D8" w:rsidP="006D53D8">
      <w:pPr>
        <w:pStyle w:val="Normlnweb"/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>Z řad zákonných zástupců žáků:</w:t>
      </w:r>
    </w:p>
    <w:p w:rsidR="006D53D8" w:rsidRPr="006D53D8" w:rsidRDefault="006D53D8" w:rsidP="00883CD5">
      <w:pPr>
        <w:pStyle w:val="Normlnweb"/>
        <w:numPr>
          <w:ilvl w:val="0"/>
          <w:numId w:val="2"/>
        </w:numPr>
        <w:spacing w:before="0" w:beforeAutospacing="0" w:after="45" w:afterAutospacing="0"/>
      </w:pPr>
      <w:r w:rsidRPr="006D53D8">
        <w:rPr>
          <w:rFonts w:ascii="Verdana" w:hAnsi="Verdana"/>
          <w:sz w:val="20"/>
          <w:szCs w:val="20"/>
        </w:rPr>
        <w:t xml:space="preserve">Veronika </w:t>
      </w:r>
      <w:proofErr w:type="spellStart"/>
      <w:r w:rsidRPr="006D53D8">
        <w:rPr>
          <w:rFonts w:ascii="Verdana" w:hAnsi="Verdana"/>
          <w:sz w:val="20"/>
          <w:szCs w:val="20"/>
        </w:rPr>
        <w:t>Bartoková</w:t>
      </w:r>
      <w:proofErr w:type="spellEnd"/>
    </w:p>
    <w:p w:rsidR="006D53D8" w:rsidRPr="006D53D8" w:rsidRDefault="006D53D8" w:rsidP="00F127C9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6D53D8">
        <w:rPr>
          <w:rFonts w:ascii="Verdana" w:hAnsi="Verdana"/>
          <w:sz w:val="20"/>
          <w:szCs w:val="20"/>
        </w:rPr>
        <w:t>Lenka Klučková</w:t>
      </w:r>
    </w:p>
    <w:p w:rsidR="006D53D8" w:rsidRPr="006D53D8" w:rsidRDefault="006D53D8" w:rsidP="00F127C9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Irena Všianská</w:t>
      </w:r>
    </w:p>
    <w:p w:rsidR="006D53D8" w:rsidRDefault="006D53D8" w:rsidP="00F127C9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t> </w:t>
      </w:r>
    </w:p>
    <w:p w:rsidR="006D53D8" w:rsidRDefault="006D53D8" w:rsidP="006D53D8">
      <w:pPr>
        <w:pStyle w:val="Normlnweb"/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>Za zřizovatele (</w:t>
      </w:r>
      <w:r>
        <w:rPr>
          <w:rFonts w:ascii="Verdana" w:hAnsi="Verdana"/>
          <w:sz w:val="20"/>
          <w:szCs w:val="20"/>
        </w:rPr>
        <w:t>JMK Brno</w:t>
      </w:r>
      <w:r>
        <w:rPr>
          <w:rFonts w:ascii="Verdana" w:hAnsi="Verdana"/>
          <w:sz w:val="20"/>
          <w:szCs w:val="20"/>
        </w:rPr>
        <w:t>):</w:t>
      </w:r>
    </w:p>
    <w:p w:rsidR="006D53D8" w:rsidRPr="006D53D8" w:rsidRDefault="006D53D8" w:rsidP="006D53D8">
      <w:pPr>
        <w:pStyle w:val="Normlnweb"/>
        <w:numPr>
          <w:ilvl w:val="0"/>
          <w:numId w:val="3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 xml:space="preserve">Mgr. Šárka </w:t>
      </w:r>
      <w:proofErr w:type="spellStart"/>
      <w:r>
        <w:rPr>
          <w:rFonts w:ascii="Verdana" w:hAnsi="Verdana"/>
          <w:sz w:val="20"/>
          <w:szCs w:val="20"/>
        </w:rPr>
        <w:t>Korkešová</w:t>
      </w:r>
      <w:proofErr w:type="spellEnd"/>
    </w:p>
    <w:p w:rsidR="006D53D8" w:rsidRPr="006D53D8" w:rsidRDefault="006D53D8" w:rsidP="006D53D8">
      <w:pPr>
        <w:pStyle w:val="Normlnweb"/>
        <w:numPr>
          <w:ilvl w:val="0"/>
          <w:numId w:val="3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>Mgr. Tomáš Řepa</w:t>
      </w:r>
    </w:p>
    <w:p w:rsidR="006D53D8" w:rsidRDefault="006D53D8" w:rsidP="006D53D8">
      <w:pPr>
        <w:pStyle w:val="Normlnweb"/>
        <w:numPr>
          <w:ilvl w:val="0"/>
          <w:numId w:val="3"/>
        </w:numPr>
        <w:spacing w:before="0" w:beforeAutospacing="0" w:after="45" w:afterAutospacing="0"/>
      </w:pPr>
      <w:r>
        <w:rPr>
          <w:rFonts w:ascii="Verdana" w:hAnsi="Verdana"/>
          <w:sz w:val="20"/>
          <w:szCs w:val="20"/>
        </w:rPr>
        <w:t xml:space="preserve">Mgr. Jindra </w:t>
      </w:r>
      <w:proofErr w:type="spellStart"/>
      <w:r>
        <w:rPr>
          <w:rFonts w:ascii="Verdana" w:hAnsi="Verdana"/>
          <w:sz w:val="20"/>
          <w:szCs w:val="20"/>
        </w:rPr>
        <w:t>Wojtkova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6D53D8" w:rsidRDefault="006D53D8" w:rsidP="006D53D8">
      <w:pPr>
        <w:pStyle w:val="Normlnweb"/>
        <w:spacing w:before="0" w:beforeAutospacing="0" w:after="45" w:afterAutospacing="0"/>
        <w:ind w:left="720"/>
      </w:pPr>
    </w:p>
    <w:p w:rsidR="006D53D8" w:rsidRDefault="006D53D8" w:rsidP="006D53D8">
      <w:pPr>
        <w:pStyle w:val="Normlnweb"/>
        <w:spacing w:before="0" w:beforeAutospacing="0" w:after="0" w:afterAutospacing="0"/>
      </w:pPr>
      <w:r>
        <w:t> </w:t>
      </w:r>
    </w:p>
    <w:p w:rsidR="006D53D8" w:rsidRDefault="006D53D8" w:rsidP="006D53D8">
      <w:pPr>
        <w:pStyle w:val="Normlnweb"/>
        <w:spacing w:before="0" w:beforeAutospacing="0" w:after="0" w:afterAutospacing="0"/>
      </w:pPr>
      <w:r>
        <w:rPr>
          <w:b/>
          <w:bCs/>
        </w:rPr>
        <w:t>Předsedou školské rady byl</w:t>
      </w:r>
      <w:r>
        <w:rPr>
          <w:b/>
          <w:bCs/>
        </w:rPr>
        <w:t>a</w:t>
      </w:r>
      <w:r>
        <w:rPr>
          <w:b/>
          <w:bCs/>
        </w:rPr>
        <w:t xml:space="preserve"> zvolen</w:t>
      </w:r>
      <w:r>
        <w:rPr>
          <w:b/>
          <w:bCs/>
        </w:rPr>
        <w:t>a</w:t>
      </w:r>
      <w:r>
        <w:rPr>
          <w:b/>
          <w:bCs/>
        </w:rPr>
        <w:t xml:space="preserve"> pan</w:t>
      </w:r>
      <w:r>
        <w:rPr>
          <w:b/>
          <w:bCs/>
        </w:rPr>
        <w:t>í</w:t>
      </w:r>
      <w:r>
        <w:rPr>
          <w:b/>
          <w:bCs/>
        </w:rPr>
        <w:t xml:space="preserve"> </w:t>
      </w:r>
      <w:r>
        <w:rPr>
          <w:b/>
          <w:bCs/>
        </w:rPr>
        <w:t>Mgr. Ivana Hvězdová</w:t>
      </w:r>
      <w:r>
        <w:t> </w:t>
      </w:r>
    </w:p>
    <w:p w:rsidR="006D53D8" w:rsidRDefault="006D53D8">
      <w:pPr>
        <w:rPr>
          <w:rFonts w:ascii="Baskerville Old Face" w:hAnsi="Baskerville Old Face"/>
          <w:b/>
          <w:sz w:val="32"/>
          <w:szCs w:val="32"/>
        </w:rPr>
      </w:pPr>
    </w:p>
    <w:p w:rsidR="007D698E" w:rsidRDefault="007D698E">
      <w:pPr>
        <w:rPr>
          <w:rFonts w:ascii="Baskerville Old Face" w:hAnsi="Baskerville Old Face"/>
          <w:b/>
          <w:sz w:val="32"/>
          <w:szCs w:val="32"/>
        </w:rPr>
      </w:pPr>
    </w:p>
    <w:p w:rsidR="007D698E" w:rsidRDefault="007D698E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Kompetence školské rady</w:t>
      </w:r>
    </w:p>
    <w:p w:rsidR="00EA596C" w:rsidRPr="00EA596C" w:rsidRDefault="00EA596C" w:rsidP="00EA59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Zákon ze dne 24. září 2004 o předškolním, základním, středním, vyšším odborném a jiném vzdělávání (školský zákon) v § 168 mj. stanoví:</w:t>
      </w:r>
    </w:p>
    <w:p w:rsidR="00EA596C" w:rsidRPr="00EA596C" w:rsidRDefault="00EA596C" w:rsidP="00EA59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 xml:space="preserve">(1) Školská rada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a) vyjadřuje se k návrhům školních vzdělávacích programů a k jejich následnému uskutečňování,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b) schvaluje výroční zprávu o činnosti školy,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c) schvaluje školní řád, ve středních a vyšších odborných školách stipendijní řád, a navrhuje jejich změny,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d) schvaluje pravidla pro hodnocení výsledků vzdělávání žáků v základních a středních školách,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e) podílí se na zpracování koncepčních záměrů rozvoje školy,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f) projednává návrh rozpočtu právnické osoby na další rok, vyjadřuje se k rozboru hospodaření a navrhuje opatření ke zlepšení hospodaření,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 xml:space="preserve">g) projednává inspekční zprávy České školní inspekce, </w:t>
      </w:r>
      <w:r w:rsidRPr="00EA596C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br/>
        <w:t>h) podává podněty a oznámení řediteli školy, zřizovateli, orgánům vykonávajícím státní správu ve školství a dalším orgánům státní správy.</w:t>
      </w:r>
      <w:r w:rsidRPr="00EA59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EA596C" w:rsidRPr="00EA596C" w:rsidRDefault="00EA596C" w:rsidP="00EA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9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596C" w:rsidRPr="006D53D8" w:rsidRDefault="00EA596C">
      <w:pPr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</w:p>
    <w:sectPr w:rsidR="00EA596C" w:rsidRPr="006D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A0F"/>
    <w:multiLevelType w:val="multilevel"/>
    <w:tmpl w:val="0D0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91F61"/>
    <w:multiLevelType w:val="multilevel"/>
    <w:tmpl w:val="E43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765D6"/>
    <w:multiLevelType w:val="multilevel"/>
    <w:tmpl w:val="FE1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3D"/>
    <w:rsid w:val="0030613D"/>
    <w:rsid w:val="006D53D8"/>
    <w:rsid w:val="007D698E"/>
    <w:rsid w:val="00897A47"/>
    <w:rsid w:val="00E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4417"/>
  <w15:chartTrackingRefBased/>
  <w15:docId w15:val="{0DD9B503-7C12-486B-B750-8D85CAF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2018-04-17T10:17:00Z</dcterms:created>
  <dcterms:modified xsi:type="dcterms:W3CDTF">2018-04-17T10:28:00Z</dcterms:modified>
</cp:coreProperties>
</file>